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A4" w:rsidRDefault="00967A93">
      <w:pPr>
        <w:pStyle w:val="CRCoverPage"/>
        <w:tabs>
          <w:tab w:val="right" w:pos="9639"/>
        </w:tabs>
        <w:spacing w:after="0"/>
        <w:ind w:left="9639" w:hanging="9639"/>
        <w:rPr>
          <w:b/>
          <w:i/>
          <w:noProof/>
          <w:sz w:val="28"/>
        </w:rPr>
      </w:pPr>
      <w:r>
        <w:rPr>
          <w:b/>
          <w:noProof/>
          <w:sz w:val="24"/>
        </w:rPr>
        <w:t>3GPP TSG-WG SA2 Meeting #138</w:t>
      </w:r>
      <w:r w:rsidR="00EB1343">
        <w:rPr>
          <w:b/>
          <w:noProof/>
          <w:sz w:val="24"/>
        </w:rPr>
        <w:t>E</w:t>
      </w:r>
      <w:r w:rsidR="001A00CE">
        <w:rPr>
          <w:b/>
          <w:i/>
          <w:noProof/>
          <w:sz w:val="28"/>
        </w:rPr>
        <w:tab/>
        <w:t>S2-200</w:t>
      </w:r>
      <w:r w:rsidR="00A6661D">
        <w:rPr>
          <w:b/>
          <w:i/>
          <w:noProof/>
          <w:sz w:val="28"/>
        </w:rPr>
        <w:t>2980</w:t>
      </w:r>
    </w:p>
    <w:p w:rsidR="00090DA4" w:rsidRDefault="001A00CE">
      <w:pPr>
        <w:pStyle w:val="CRCoverPage"/>
        <w:tabs>
          <w:tab w:val="right" w:pos="9639"/>
        </w:tabs>
        <w:outlineLvl w:val="0"/>
        <w:rPr>
          <w:b/>
          <w:noProof/>
          <w:sz w:val="24"/>
        </w:rPr>
      </w:pPr>
      <w:r>
        <w:rPr>
          <w:b/>
          <w:noProof/>
          <w:sz w:val="24"/>
          <w:lang w:val="en-US"/>
        </w:rPr>
        <w:t>Elbonia, 20</w:t>
      </w:r>
      <w:r w:rsidR="00EB1343">
        <w:rPr>
          <w:b/>
          <w:noProof/>
          <w:sz w:val="24"/>
          <w:lang w:val="en-US"/>
        </w:rPr>
        <w:t xml:space="preserve"> – 2</w:t>
      </w:r>
      <w:r>
        <w:rPr>
          <w:b/>
          <w:noProof/>
          <w:sz w:val="24"/>
          <w:lang w:val="en-US"/>
        </w:rPr>
        <w:t>4</w:t>
      </w:r>
      <w:r w:rsidR="00EB1343">
        <w:rPr>
          <w:b/>
          <w:noProof/>
          <w:sz w:val="24"/>
          <w:lang w:val="en-US"/>
        </w:rPr>
        <w:t xml:space="preserve"> </w:t>
      </w:r>
      <w:r>
        <w:rPr>
          <w:b/>
          <w:noProof/>
          <w:sz w:val="24"/>
          <w:lang w:val="en-US" w:eastAsia="ko-KR"/>
        </w:rPr>
        <w:t>April</w:t>
      </w:r>
      <w:r w:rsidR="00EB1343">
        <w:rPr>
          <w:b/>
          <w:noProof/>
          <w:sz w:val="24"/>
          <w:lang w:val="en-US"/>
        </w:rPr>
        <w:t>, 2020</w:t>
      </w:r>
      <w:r w:rsidR="00EB1343">
        <w:rPr>
          <w:b/>
          <w:noProof/>
          <w:sz w:val="24"/>
        </w:rPr>
        <w:tab/>
      </w:r>
      <w:r w:rsidR="00EB1343">
        <w:rPr>
          <w:rFonts w:cs="Arial"/>
          <w:b/>
          <w:bCs/>
        </w:rPr>
        <w:t>(</w:t>
      </w:r>
      <w:r w:rsidR="00EB1343">
        <w:rPr>
          <w:rFonts w:cs="Arial"/>
          <w:b/>
          <w:bCs/>
          <w:color w:val="0000FF"/>
        </w:rPr>
        <w:t>revision of S2-200</w:t>
      </w:r>
      <w:r w:rsidRPr="001A00CE">
        <w:rPr>
          <w:rFonts w:cs="Arial"/>
          <w:b/>
          <w:bCs/>
          <w:color w:val="0000FF"/>
        </w:rPr>
        <w:t>xxxx</w:t>
      </w:r>
      <w:r w:rsidR="00EB13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A4">
        <w:tc>
          <w:tcPr>
            <w:tcW w:w="9641" w:type="dxa"/>
            <w:gridSpan w:val="9"/>
            <w:tcBorders>
              <w:top w:val="single" w:sz="4" w:space="0" w:color="auto"/>
              <w:left w:val="single" w:sz="4" w:space="0" w:color="auto"/>
              <w:right w:val="single" w:sz="4" w:space="0" w:color="auto"/>
            </w:tcBorders>
          </w:tcPr>
          <w:p w:rsidR="00090DA4" w:rsidRDefault="00EB1343">
            <w:pPr>
              <w:pStyle w:val="CRCoverPage"/>
              <w:spacing w:after="0"/>
              <w:jc w:val="right"/>
              <w:rPr>
                <w:i/>
                <w:noProof/>
              </w:rPr>
            </w:pPr>
            <w:r>
              <w:rPr>
                <w:i/>
                <w:noProof/>
                <w:sz w:val="14"/>
              </w:rPr>
              <w:t>CR-Form-v12.0</w:t>
            </w:r>
          </w:p>
        </w:tc>
      </w:tr>
      <w:tr w:rsidR="00090DA4">
        <w:tc>
          <w:tcPr>
            <w:tcW w:w="9641" w:type="dxa"/>
            <w:gridSpan w:val="9"/>
            <w:tcBorders>
              <w:left w:val="single" w:sz="4" w:space="0" w:color="auto"/>
              <w:right w:val="single" w:sz="4" w:space="0" w:color="auto"/>
            </w:tcBorders>
          </w:tcPr>
          <w:p w:rsidR="00090DA4" w:rsidRDefault="00EB1343">
            <w:pPr>
              <w:pStyle w:val="CRCoverPage"/>
              <w:spacing w:after="0"/>
              <w:jc w:val="center"/>
              <w:rPr>
                <w:noProof/>
              </w:rPr>
            </w:pPr>
            <w:r>
              <w:rPr>
                <w:b/>
                <w:noProof/>
                <w:sz w:val="32"/>
              </w:rPr>
              <w:t>CHANGE REQUEST</w:t>
            </w: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sz w:val="8"/>
                <w:szCs w:val="8"/>
              </w:rPr>
            </w:pPr>
          </w:p>
        </w:tc>
      </w:tr>
      <w:tr w:rsidR="00090DA4">
        <w:tc>
          <w:tcPr>
            <w:tcW w:w="142" w:type="dxa"/>
            <w:tcBorders>
              <w:left w:val="single" w:sz="4" w:space="0" w:color="auto"/>
            </w:tcBorders>
          </w:tcPr>
          <w:p w:rsidR="00090DA4" w:rsidRDefault="00090DA4">
            <w:pPr>
              <w:pStyle w:val="CRCoverPage"/>
              <w:spacing w:after="0"/>
              <w:jc w:val="right"/>
              <w:rPr>
                <w:noProof/>
              </w:rPr>
            </w:pPr>
          </w:p>
        </w:tc>
        <w:tc>
          <w:tcPr>
            <w:tcW w:w="1559" w:type="dxa"/>
            <w:shd w:val="pct30" w:color="FFFF00" w:fill="auto"/>
          </w:tcPr>
          <w:p w:rsidR="00090DA4" w:rsidRDefault="00EB1343" w:rsidP="001A00CE">
            <w:pPr>
              <w:pStyle w:val="CRCoverPage"/>
              <w:spacing w:after="0"/>
              <w:jc w:val="right"/>
              <w:rPr>
                <w:b/>
                <w:noProof/>
                <w:sz w:val="28"/>
              </w:rPr>
            </w:pPr>
            <w:r>
              <w:rPr>
                <w:b/>
                <w:noProof/>
                <w:sz w:val="28"/>
              </w:rPr>
              <w:t>23.50</w:t>
            </w:r>
            <w:r w:rsidR="00DD4695">
              <w:rPr>
                <w:b/>
                <w:noProof/>
                <w:sz w:val="28"/>
              </w:rPr>
              <w:t>1</w:t>
            </w:r>
          </w:p>
        </w:tc>
        <w:tc>
          <w:tcPr>
            <w:tcW w:w="709" w:type="dxa"/>
          </w:tcPr>
          <w:p w:rsidR="00090DA4" w:rsidRDefault="00EB1343">
            <w:pPr>
              <w:pStyle w:val="CRCoverPage"/>
              <w:spacing w:after="0"/>
              <w:jc w:val="center"/>
              <w:rPr>
                <w:noProof/>
              </w:rPr>
            </w:pPr>
            <w:r>
              <w:rPr>
                <w:b/>
                <w:noProof/>
                <w:sz w:val="28"/>
              </w:rPr>
              <w:t>CR</w:t>
            </w:r>
          </w:p>
        </w:tc>
        <w:tc>
          <w:tcPr>
            <w:tcW w:w="1276" w:type="dxa"/>
            <w:shd w:val="pct30" w:color="FFFF00" w:fill="auto"/>
          </w:tcPr>
          <w:p w:rsidR="00090DA4" w:rsidRDefault="00A6661D" w:rsidP="00A6661D">
            <w:pPr>
              <w:pStyle w:val="CRCoverPage"/>
              <w:spacing w:after="0"/>
              <w:ind w:right="560"/>
              <w:jc w:val="right"/>
              <w:rPr>
                <w:noProof/>
              </w:rPr>
            </w:pPr>
            <w:r w:rsidRPr="00A6661D">
              <w:rPr>
                <w:b/>
                <w:noProof/>
                <w:sz w:val="28"/>
              </w:rPr>
              <w:t>2299</w:t>
            </w:r>
          </w:p>
        </w:tc>
        <w:tc>
          <w:tcPr>
            <w:tcW w:w="709" w:type="dxa"/>
          </w:tcPr>
          <w:p w:rsidR="00090DA4" w:rsidRDefault="00EB1343">
            <w:pPr>
              <w:pStyle w:val="CRCoverPage"/>
              <w:tabs>
                <w:tab w:val="right" w:pos="625"/>
              </w:tabs>
              <w:spacing w:after="0"/>
              <w:jc w:val="center"/>
              <w:rPr>
                <w:noProof/>
              </w:rPr>
            </w:pPr>
            <w:r>
              <w:rPr>
                <w:b/>
                <w:bCs/>
                <w:noProof/>
                <w:sz w:val="28"/>
              </w:rPr>
              <w:t>rev</w:t>
            </w:r>
          </w:p>
        </w:tc>
        <w:tc>
          <w:tcPr>
            <w:tcW w:w="992" w:type="dxa"/>
            <w:shd w:val="pct30" w:color="FFFF00" w:fill="auto"/>
          </w:tcPr>
          <w:p w:rsidR="00090DA4" w:rsidRDefault="001B2C7C">
            <w:pPr>
              <w:pStyle w:val="CRCoverPage"/>
              <w:spacing w:after="0"/>
              <w:jc w:val="center"/>
              <w:rPr>
                <w:b/>
                <w:noProof/>
              </w:rPr>
            </w:pPr>
            <w:r>
              <w:fldChar w:fldCharType="begin"/>
            </w:r>
            <w:r>
              <w:instrText xml:space="preserve"> DOCPROPERTY  Revision  \* MERGEFORMAT </w:instrText>
            </w:r>
            <w:r>
              <w:fldChar w:fldCharType="separate"/>
            </w:r>
            <w:r w:rsidR="00EB1343">
              <w:rPr>
                <w:b/>
                <w:noProof/>
                <w:sz w:val="28"/>
              </w:rPr>
              <w:t>-</w:t>
            </w:r>
            <w:r>
              <w:rPr>
                <w:b/>
                <w:noProof/>
                <w:sz w:val="28"/>
              </w:rPr>
              <w:fldChar w:fldCharType="end"/>
            </w:r>
          </w:p>
        </w:tc>
        <w:tc>
          <w:tcPr>
            <w:tcW w:w="2410" w:type="dxa"/>
          </w:tcPr>
          <w:p w:rsidR="00090DA4" w:rsidRDefault="00EB13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90DA4" w:rsidRDefault="001B2C7C" w:rsidP="001A00CE">
            <w:pPr>
              <w:pStyle w:val="CRCoverPage"/>
              <w:spacing w:after="0"/>
              <w:jc w:val="center"/>
              <w:rPr>
                <w:noProof/>
                <w:sz w:val="28"/>
              </w:rPr>
            </w:pPr>
            <w:r>
              <w:fldChar w:fldCharType="begin"/>
            </w:r>
            <w:r>
              <w:instrText xml:space="preserve"> DOCPROPERTY  Version  \* MERGEFORMAT </w:instrText>
            </w:r>
            <w:r>
              <w:fldChar w:fldCharType="separate"/>
            </w:r>
            <w:r w:rsidR="00EB1343">
              <w:rPr>
                <w:b/>
                <w:noProof/>
                <w:sz w:val="28"/>
              </w:rPr>
              <w:t>16.</w:t>
            </w:r>
            <w:r w:rsidR="001A00CE">
              <w:rPr>
                <w:b/>
                <w:noProof/>
                <w:sz w:val="28"/>
              </w:rPr>
              <w:t>4</w:t>
            </w:r>
            <w:r w:rsidR="00EB1343">
              <w:rPr>
                <w:b/>
                <w:noProof/>
                <w:sz w:val="28"/>
              </w:rPr>
              <w:t>.0</w:t>
            </w:r>
            <w:r>
              <w:rPr>
                <w:b/>
                <w:noProof/>
                <w:sz w:val="28"/>
              </w:rPr>
              <w:fldChar w:fldCharType="end"/>
            </w:r>
          </w:p>
        </w:tc>
        <w:tc>
          <w:tcPr>
            <w:tcW w:w="143" w:type="dxa"/>
            <w:tcBorders>
              <w:right w:val="single" w:sz="4" w:space="0" w:color="auto"/>
            </w:tcBorders>
          </w:tcPr>
          <w:p w:rsidR="00090DA4" w:rsidRDefault="00090DA4">
            <w:pPr>
              <w:pStyle w:val="CRCoverPage"/>
              <w:spacing w:after="0"/>
              <w:rPr>
                <w:noProof/>
              </w:rPr>
            </w:pP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rPr>
            </w:pPr>
          </w:p>
        </w:tc>
      </w:tr>
      <w:tr w:rsidR="00090DA4">
        <w:tc>
          <w:tcPr>
            <w:tcW w:w="9641" w:type="dxa"/>
            <w:gridSpan w:val="9"/>
            <w:tcBorders>
              <w:top w:val="single" w:sz="4" w:space="0" w:color="auto"/>
            </w:tcBorders>
          </w:tcPr>
          <w:p w:rsidR="00090DA4" w:rsidRDefault="00EB134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90DA4">
        <w:tc>
          <w:tcPr>
            <w:tcW w:w="9641" w:type="dxa"/>
            <w:gridSpan w:val="9"/>
          </w:tcPr>
          <w:p w:rsidR="00090DA4" w:rsidRDefault="00090DA4">
            <w:pPr>
              <w:pStyle w:val="CRCoverPage"/>
              <w:spacing w:after="0"/>
              <w:rPr>
                <w:noProof/>
                <w:sz w:val="8"/>
                <w:szCs w:val="8"/>
              </w:rPr>
            </w:pPr>
          </w:p>
        </w:tc>
      </w:tr>
    </w:tbl>
    <w:p w:rsidR="00090DA4" w:rsidRDefault="00090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A4">
        <w:tc>
          <w:tcPr>
            <w:tcW w:w="2835" w:type="dxa"/>
          </w:tcPr>
          <w:p w:rsidR="00090DA4" w:rsidRDefault="00EB1343">
            <w:pPr>
              <w:pStyle w:val="CRCoverPage"/>
              <w:tabs>
                <w:tab w:val="right" w:pos="2751"/>
              </w:tabs>
              <w:spacing w:after="0"/>
              <w:rPr>
                <w:b/>
                <w:i/>
                <w:noProof/>
              </w:rPr>
            </w:pPr>
            <w:r>
              <w:rPr>
                <w:b/>
                <w:i/>
                <w:noProof/>
              </w:rPr>
              <w:t>Proposed change affects:</w:t>
            </w:r>
          </w:p>
        </w:tc>
        <w:tc>
          <w:tcPr>
            <w:tcW w:w="1418" w:type="dxa"/>
          </w:tcPr>
          <w:p w:rsidR="00090DA4" w:rsidRDefault="00EB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DA4" w:rsidRDefault="00090DA4">
            <w:pPr>
              <w:pStyle w:val="CRCoverPage"/>
              <w:spacing w:after="0"/>
              <w:jc w:val="center"/>
              <w:rPr>
                <w:b/>
                <w:caps/>
                <w:noProof/>
              </w:rPr>
            </w:pPr>
          </w:p>
        </w:tc>
        <w:tc>
          <w:tcPr>
            <w:tcW w:w="709" w:type="dxa"/>
            <w:tcBorders>
              <w:left w:val="single" w:sz="4" w:space="0" w:color="auto"/>
            </w:tcBorders>
          </w:tcPr>
          <w:p w:rsidR="00090DA4" w:rsidRDefault="00EB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DA4" w:rsidRDefault="00090DA4">
            <w:pPr>
              <w:pStyle w:val="CRCoverPage"/>
              <w:spacing w:after="0"/>
              <w:jc w:val="center"/>
              <w:rPr>
                <w:b/>
                <w:caps/>
                <w:noProof/>
                <w:lang w:eastAsia="ko-KR"/>
              </w:rPr>
            </w:pPr>
          </w:p>
        </w:tc>
        <w:tc>
          <w:tcPr>
            <w:tcW w:w="2126" w:type="dxa"/>
          </w:tcPr>
          <w:p w:rsidR="00090DA4" w:rsidRDefault="00EB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DA4" w:rsidRDefault="00090DA4">
            <w:pPr>
              <w:pStyle w:val="CRCoverPage"/>
              <w:spacing w:after="0"/>
              <w:jc w:val="center"/>
              <w:rPr>
                <w:b/>
                <w:caps/>
                <w:noProof/>
              </w:rPr>
            </w:pPr>
          </w:p>
        </w:tc>
        <w:tc>
          <w:tcPr>
            <w:tcW w:w="1418" w:type="dxa"/>
            <w:tcBorders>
              <w:left w:val="nil"/>
            </w:tcBorders>
          </w:tcPr>
          <w:p w:rsidR="00090DA4" w:rsidRDefault="00EB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DA4" w:rsidRDefault="00EB1343">
            <w:pPr>
              <w:pStyle w:val="CRCoverPage"/>
              <w:spacing w:after="0"/>
              <w:jc w:val="center"/>
              <w:rPr>
                <w:b/>
                <w:bCs/>
                <w:caps/>
                <w:noProof/>
                <w:lang w:eastAsia="ko-KR"/>
              </w:rPr>
            </w:pPr>
            <w:r>
              <w:rPr>
                <w:rFonts w:hint="eastAsia"/>
                <w:b/>
                <w:bCs/>
                <w:caps/>
                <w:noProof/>
                <w:lang w:eastAsia="ko-KR"/>
              </w:rPr>
              <w:t>X</w:t>
            </w:r>
          </w:p>
        </w:tc>
      </w:tr>
    </w:tbl>
    <w:p w:rsidR="00090DA4" w:rsidRDefault="00090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A4">
        <w:tc>
          <w:tcPr>
            <w:tcW w:w="9640" w:type="dxa"/>
            <w:gridSpan w:val="11"/>
          </w:tcPr>
          <w:p w:rsidR="00090DA4" w:rsidRDefault="00090DA4">
            <w:pPr>
              <w:pStyle w:val="CRCoverPage"/>
              <w:spacing w:after="0"/>
              <w:rPr>
                <w:noProof/>
                <w:sz w:val="8"/>
                <w:szCs w:val="8"/>
              </w:rPr>
            </w:pPr>
          </w:p>
        </w:tc>
      </w:tr>
      <w:tr w:rsidR="00090DA4">
        <w:tc>
          <w:tcPr>
            <w:tcW w:w="1843" w:type="dxa"/>
            <w:tcBorders>
              <w:top w:val="single" w:sz="4" w:space="0" w:color="auto"/>
              <w:left w:val="single" w:sz="4" w:space="0" w:color="auto"/>
            </w:tcBorders>
          </w:tcPr>
          <w:p w:rsidR="00090DA4" w:rsidRDefault="00EB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0DA4" w:rsidRPr="00DD4695" w:rsidRDefault="00F8331C">
            <w:pPr>
              <w:pStyle w:val="CRCoverPage"/>
              <w:spacing w:after="0"/>
              <w:ind w:left="100"/>
              <w:rPr>
                <w:rFonts w:eastAsia="宋体"/>
                <w:noProof/>
                <w:lang w:eastAsia="zh-CN"/>
              </w:rPr>
            </w:pPr>
            <w:r>
              <w:rPr>
                <w:rFonts w:eastAsia="宋体"/>
                <w:noProof/>
                <w:lang w:eastAsia="zh-CN"/>
              </w:rPr>
              <w:t>Incorrect NOTE 14</w:t>
            </w:r>
            <w:r w:rsidR="00DD4695">
              <w:rPr>
                <w:rFonts w:eastAsia="宋体"/>
                <w:noProof/>
                <w:lang w:eastAsia="zh-CN"/>
              </w:rPr>
              <w:t xml:space="preserve"> for </w:t>
            </w:r>
            <w:r w:rsidR="00DD4695">
              <w:rPr>
                <w:rFonts w:eastAsia="宋体" w:hint="eastAsia"/>
                <w:noProof/>
                <w:lang w:eastAsia="zh-CN"/>
              </w:rPr>
              <w:t>5</w:t>
            </w:r>
            <w:r w:rsidR="00DD4695">
              <w:rPr>
                <w:rFonts w:eastAsia="宋体"/>
                <w:noProof/>
                <w:lang w:eastAsia="zh-CN"/>
              </w:rPr>
              <w:t>QI 3</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0DA4" w:rsidRDefault="001A00CE">
            <w:pPr>
              <w:pStyle w:val="CRCoverPage"/>
              <w:spacing w:after="0"/>
              <w:ind w:left="100"/>
              <w:rPr>
                <w:noProof/>
              </w:rPr>
            </w:pPr>
            <w:r>
              <w:rPr>
                <w:noProof/>
              </w:rPr>
              <w:t>ZTE</w:t>
            </w: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0DA4" w:rsidRPr="001A00CE" w:rsidRDefault="001A00CE">
            <w:pPr>
              <w:pStyle w:val="CRCoverPage"/>
              <w:spacing w:after="0"/>
              <w:ind w:left="100"/>
              <w:rPr>
                <w:rFonts w:eastAsia="宋体"/>
                <w:noProof/>
                <w:lang w:eastAsia="zh-CN"/>
              </w:rPr>
            </w:pPr>
            <w:r>
              <w:rPr>
                <w:rFonts w:eastAsia="宋体" w:hint="eastAsia"/>
                <w:noProof/>
                <w:lang w:eastAsia="zh-CN"/>
              </w:rPr>
              <w:t>SA</w:t>
            </w:r>
            <w:r>
              <w:rPr>
                <w:rFonts w:eastAsia="宋体"/>
                <w:noProof/>
                <w:lang w:eastAsia="zh-CN"/>
              </w:rPr>
              <w:t>2</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Work item code:</w:t>
            </w:r>
          </w:p>
        </w:tc>
        <w:tc>
          <w:tcPr>
            <w:tcW w:w="3686" w:type="dxa"/>
            <w:gridSpan w:val="5"/>
            <w:shd w:val="pct30" w:color="FFFF00" w:fill="auto"/>
          </w:tcPr>
          <w:p w:rsidR="00090DA4" w:rsidRDefault="00EB1343">
            <w:pPr>
              <w:pStyle w:val="CRCoverPage"/>
              <w:spacing w:after="0"/>
              <w:ind w:left="100"/>
              <w:rPr>
                <w:noProof/>
              </w:rPr>
            </w:pPr>
            <w:r>
              <w:rPr>
                <w:noProof/>
              </w:rPr>
              <w:t>5GS_Ph1</w:t>
            </w:r>
          </w:p>
        </w:tc>
        <w:tc>
          <w:tcPr>
            <w:tcW w:w="567" w:type="dxa"/>
            <w:tcBorders>
              <w:left w:val="nil"/>
            </w:tcBorders>
          </w:tcPr>
          <w:p w:rsidR="00090DA4" w:rsidRDefault="00090DA4">
            <w:pPr>
              <w:pStyle w:val="CRCoverPage"/>
              <w:spacing w:after="0"/>
              <w:ind w:right="100"/>
              <w:rPr>
                <w:noProof/>
              </w:rPr>
            </w:pPr>
          </w:p>
        </w:tc>
        <w:tc>
          <w:tcPr>
            <w:tcW w:w="1417" w:type="dxa"/>
            <w:gridSpan w:val="3"/>
            <w:tcBorders>
              <w:left w:val="nil"/>
            </w:tcBorders>
          </w:tcPr>
          <w:p w:rsidR="00090DA4" w:rsidRDefault="00EB13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0DA4" w:rsidRDefault="00EB1343" w:rsidP="001A00CE">
            <w:pPr>
              <w:pStyle w:val="CRCoverPage"/>
              <w:spacing w:after="0"/>
              <w:ind w:left="100"/>
              <w:rPr>
                <w:noProof/>
              </w:rPr>
            </w:pPr>
            <w:r>
              <w:rPr>
                <w:noProof/>
              </w:rPr>
              <w:t>2020-0</w:t>
            </w:r>
            <w:r w:rsidR="001A00CE">
              <w:rPr>
                <w:noProof/>
              </w:rPr>
              <w:t>4-</w:t>
            </w:r>
            <w:r w:rsidR="00CB4F82">
              <w:rPr>
                <w:noProof/>
              </w:rPr>
              <w:t>0</w:t>
            </w:r>
            <w:r w:rsidR="001A00CE">
              <w:rPr>
                <w:noProof/>
              </w:rPr>
              <w:t>7</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1986" w:type="dxa"/>
            <w:gridSpan w:val="4"/>
          </w:tcPr>
          <w:p w:rsidR="00090DA4" w:rsidRDefault="00090DA4">
            <w:pPr>
              <w:pStyle w:val="CRCoverPage"/>
              <w:spacing w:after="0"/>
              <w:rPr>
                <w:noProof/>
                <w:sz w:val="8"/>
                <w:szCs w:val="8"/>
              </w:rPr>
            </w:pPr>
          </w:p>
        </w:tc>
        <w:tc>
          <w:tcPr>
            <w:tcW w:w="2267" w:type="dxa"/>
            <w:gridSpan w:val="2"/>
          </w:tcPr>
          <w:p w:rsidR="00090DA4" w:rsidRDefault="00090DA4">
            <w:pPr>
              <w:pStyle w:val="CRCoverPage"/>
              <w:spacing w:after="0"/>
              <w:rPr>
                <w:noProof/>
                <w:sz w:val="8"/>
                <w:szCs w:val="8"/>
              </w:rPr>
            </w:pPr>
          </w:p>
        </w:tc>
        <w:tc>
          <w:tcPr>
            <w:tcW w:w="1417" w:type="dxa"/>
            <w:gridSpan w:val="3"/>
          </w:tcPr>
          <w:p w:rsidR="00090DA4" w:rsidRDefault="00090DA4">
            <w:pPr>
              <w:pStyle w:val="CRCoverPage"/>
              <w:spacing w:after="0"/>
              <w:rPr>
                <w:noProof/>
                <w:sz w:val="8"/>
                <w:szCs w:val="8"/>
              </w:rPr>
            </w:pPr>
          </w:p>
        </w:tc>
        <w:tc>
          <w:tcPr>
            <w:tcW w:w="2127" w:type="dxa"/>
            <w:tcBorders>
              <w:right w:val="single" w:sz="4" w:space="0" w:color="auto"/>
            </w:tcBorders>
          </w:tcPr>
          <w:p w:rsidR="00090DA4" w:rsidRDefault="00090DA4">
            <w:pPr>
              <w:pStyle w:val="CRCoverPage"/>
              <w:spacing w:after="0"/>
              <w:rPr>
                <w:noProof/>
                <w:sz w:val="8"/>
                <w:szCs w:val="8"/>
              </w:rPr>
            </w:pPr>
          </w:p>
        </w:tc>
      </w:tr>
      <w:tr w:rsidR="00090DA4">
        <w:trPr>
          <w:cantSplit/>
        </w:trPr>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Category:</w:t>
            </w:r>
          </w:p>
        </w:tc>
        <w:tc>
          <w:tcPr>
            <w:tcW w:w="851" w:type="dxa"/>
            <w:shd w:val="pct30" w:color="FFFF00" w:fill="auto"/>
          </w:tcPr>
          <w:p w:rsidR="00090DA4" w:rsidRDefault="00CB4F82">
            <w:pPr>
              <w:pStyle w:val="CRCoverPage"/>
              <w:spacing w:after="0"/>
              <w:ind w:left="100" w:right="-609"/>
              <w:rPr>
                <w:b/>
                <w:noProof/>
              </w:rPr>
            </w:pPr>
            <w:r>
              <w:t>A</w:t>
            </w:r>
            <w:bookmarkStart w:id="1" w:name="_GoBack"/>
            <w:bookmarkEnd w:id="1"/>
          </w:p>
        </w:tc>
        <w:tc>
          <w:tcPr>
            <w:tcW w:w="3402" w:type="dxa"/>
            <w:gridSpan w:val="5"/>
            <w:tcBorders>
              <w:left w:val="nil"/>
            </w:tcBorders>
          </w:tcPr>
          <w:p w:rsidR="00090DA4" w:rsidRDefault="00090DA4">
            <w:pPr>
              <w:pStyle w:val="CRCoverPage"/>
              <w:spacing w:after="0"/>
              <w:rPr>
                <w:noProof/>
              </w:rPr>
            </w:pPr>
          </w:p>
        </w:tc>
        <w:tc>
          <w:tcPr>
            <w:tcW w:w="1417" w:type="dxa"/>
            <w:gridSpan w:val="3"/>
            <w:tcBorders>
              <w:left w:val="nil"/>
            </w:tcBorders>
          </w:tcPr>
          <w:p w:rsidR="00090DA4" w:rsidRDefault="00EB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0DA4" w:rsidRDefault="001B2C7C">
            <w:pPr>
              <w:pStyle w:val="CRCoverPage"/>
              <w:spacing w:after="0"/>
              <w:ind w:left="100"/>
              <w:rPr>
                <w:noProof/>
              </w:rPr>
            </w:pPr>
            <w:r>
              <w:fldChar w:fldCharType="begin"/>
            </w:r>
            <w:r>
              <w:instrText xml:space="preserve"> DOCPROPERTY  Release  \* MERGEFORMAT </w:instrText>
            </w:r>
            <w:r>
              <w:fldChar w:fldCharType="separate"/>
            </w:r>
            <w:r w:rsidR="00EB1343">
              <w:rPr>
                <w:noProof/>
              </w:rPr>
              <w:t>Rel-16</w:t>
            </w:r>
            <w:r>
              <w:rPr>
                <w:noProof/>
              </w:rPr>
              <w:fldChar w:fldCharType="end"/>
            </w:r>
          </w:p>
        </w:tc>
      </w:tr>
      <w:tr w:rsidR="00090DA4">
        <w:tc>
          <w:tcPr>
            <w:tcW w:w="1843" w:type="dxa"/>
            <w:tcBorders>
              <w:left w:val="single" w:sz="4" w:space="0" w:color="auto"/>
              <w:bottom w:val="single" w:sz="4" w:space="0" w:color="auto"/>
            </w:tcBorders>
          </w:tcPr>
          <w:p w:rsidR="00090DA4" w:rsidRDefault="00090DA4">
            <w:pPr>
              <w:pStyle w:val="CRCoverPage"/>
              <w:spacing w:after="0"/>
              <w:rPr>
                <w:b/>
                <w:i/>
                <w:noProof/>
              </w:rPr>
            </w:pPr>
          </w:p>
        </w:tc>
        <w:tc>
          <w:tcPr>
            <w:tcW w:w="4677" w:type="dxa"/>
            <w:gridSpan w:val="8"/>
            <w:tcBorders>
              <w:bottom w:val="single" w:sz="4" w:space="0" w:color="auto"/>
            </w:tcBorders>
          </w:tcPr>
          <w:p w:rsidR="00090DA4" w:rsidRDefault="00EB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0DA4" w:rsidRDefault="00EB134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90DA4" w:rsidRDefault="00EB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0DA4">
        <w:tc>
          <w:tcPr>
            <w:tcW w:w="1843" w:type="dxa"/>
          </w:tcPr>
          <w:p w:rsidR="00090DA4" w:rsidRDefault="00090DA4">
            <w:pPr>
              <w:pStyle w:val="CRCoverPage"/>
              <w:spacing w:after="0"/>
              <w:rPr>
                <w:b/>
                <w:i/>
                <w:noProof/>
                <w:sz w:val="8"/>
                <w:szCs w:val="8"/>
              </w:rPr>
            </w:pPr>
          </w:p>
        </w:tc>
        <w:tc>
          <w:tcPr>
            <w:tcW w:w="7797" w:type="dxa"/>
            <w:gridSpan w:val="10"/>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DA4" w:rsidRDefault="00DD4695" w:rsidP="00DD4695">
            <w:pPr>
              <w:pStyle w:val="CRCoverPage"/>
              <w:spacing w:after="0"/>
              <w:ind w:left="100"/>
            </w:pPr>
            <w:r w:rsidRPr="00DD4695">
              <w:rPr>
                <w:rFonts w:eastAsia="宋体" w:hint="eastAsia"/>
                <w:noProof/>
                <w:lang w:eastAsia="zh-CN"/>
              </w:rPr>
              <w:t>T</w:t>
            </w:r>
            <w:r w:rsidRPr="00DD4695">
              <w:rPr>
                <w:rFonts w:eastAsia="宋体"/>
                <w:noProof/>
                <w:lang w:eastAsia="zh-CN"/>
              </w:rPr>
              <w:t>he</w:t>
            </w:r>
            <w:r>
              <w:rPr>
                <w:rFonts w:eastAsia="宋体"/>
                <w:noProof/>
                <w:lang w:val="en-US" w:eastAsia="zh-CN"/>
              </w:rPr>
              <w:t xml:space="preserve"> 5QI 3 can be used for </w:t>
            </w:r>
            <w:r w:rsidRPr="00E22349">
              <w:t>Real Time Gaming, V2X messages</w:t>
            </w:r>
            <w:r>
              <w:t xml:space="preserve">, </w:t>
            </w:r>
            <w:r w:rsidRPr="00E22349">
              <w:t xml:space="preserve">Electricity distribution – medium voltage, Process automation </w:t>
            </w:r>
            <w:r>
              <w:t>–</w:t>
            </w:r>
            <w:r w:rsidRPr="00E22349">
              <w:t xml:space="preserve"> monitoring</w:t>
            </w:r>
          </w:p>
          <w:p w:rsidR="00DD4695" w:rsidRDefault="00DD4695" w:rsidP="00DD4695">
            <w:pPr>
              <w:pStyle w:val="TAL"/>
            </w:pPr>
          </w:p>
          <w:p w:rsidR="00DD4695" w:rsidRPr="00DD4695" w:rsidRDefault="00DD4695" w:rsidP="00DD4695">
            <w:pPr>
              <w:pStyle w:val="CRCoverPage"/>
              <w:spacing w:after="0"/>
              <w:ind w:left="100"/>
              <w:rPr>
                <w:rFonts w:eastAsia="宋体"/>
                <w:noProof/>
                <w:lang w:val="en-US" w:eastAsia="zh-CN"/>
              </w:rPr>
            </w:pPr>
            <w:r>
              <w:t xml:space="preserve">The </w:t>
            </w:r>
            <w:r w:rsidRPr="00DD4695">
              <w:rPr>
                <w:rFonts w:eastAsia="宋体"/>
                <w:noProof/>
                <w:lang w:eastAsia="zh-CN"/>
              </w:rPr>
              <w:t>NOTE</w:t>
            </w:r>
            <w:r>
              <w:t xml:space="preserve"> 14 is not proper for 5QI 3.</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0DA4" w:rsidRPr="00DD4695" w:rsidRDefault="00DD4695">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emove NOTE14 for 5QI 3.</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0DA4" w:rsidRPr="00DD4695" w:rsidRDefault="00DD4695">
            <w:pPr>
              <w:pStyle w:val="CRCoverPage"/>
              <w:spacing w:after="0"/>
              <w:ind w:left="100"/>
              <w:rPr>
                <w:rFonts w:eastAsia="宋体"/>
                <w:lang w:eastAsia="zh-CN"/>
              </w:rPr>
            </w:pPr>
            <w:r>
              <w:rPr>
                <w:rFonts w:eastAsia="宋体" w:hint="eastAsia"/>
                <w:lang w:eastAsia="zh-CN"/>
              </w:rPr>
              <w:t>5</w:t>
            </w:r>
            <w:r>
              <w:rPr>
                <w:rFonts w:eastAsia="宋体"/>
                <w:lang w:eastAsia="zh-CN"/>
              </w:rPr>
              <w:t>QI 3 cannot be used for service in this release.</w:t>
            </w:r>
          </w:p>
        </w:tc>
      </w:tr>
      <w:tr w:rsidR="00090DA4">
        <w:tc>
          <w:tcPr>
            <w:tcW w:w="2694" w:type="dxa"/>
            <w:gridSpan w:val="2"/>
          </w:tcPr>
          <w:p w:rsidR="00090DA4" w:rsidRDefault="00090DA4">
            <w:pPr>
              <w:pStyle w:val="CRCoverPage"/>
              <w:spacing w:after="0"/>
              <w:rPr>
                <w:b/>
                <w:i/>
                <w:noProof/>
                <w:sz w:val="8"/>
                <w:szCs w:val="8"/>
              </w:rPr>
            </w:pPr>
          </w:p>
        </w:tc>
        <w:tc>
          <w:tcPr>
            <w:tcW w:w="6946" w:type="dxa"/>
            <w:gridSpan w:val="9"/>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0DA4" w:rsidRDefault="00DD4695">
            <w:pPr>
              <w:pStyle w:val="CRCoverPage"/>
              <w:spacing w:after="0"/>
              <w:ind w:left="100"/>
              <w:rPr>
                <w:noProof/>
                <w:lang w:eastAsia="ko-KR"/>
              </w:rPr>
            </w:pPr>
            <w:r>
              <w:rPr>
                <w:noProof/>
                <w:lang w:eastAsia="ko-KR"/>
              </w:rPr>
              <w:t>5.7.4</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rPr>
            </w:pPr>
          </w:p>
        </w:tc>
      </w:tr>
      <w:tr w:rsidR="00090DA4">
        <w:tc>
          <w:tcPr>
            <w:tcW w:w="2694" w:type="dxa"/>
            <w:gridSpan w:val="2"/>
            <w:tcBorders>
              <w:left w:val="single" w:sz="4" w:space="0" w:color="auto"/>
            </w:tcBorders>
          </w:tcPr>
          <w:p w:rsidR="00090DA4" w:rsidRDefault="00090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0DA4" w:rsidRDefault="00EB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DA4" w:rsidRDefault="00EB1343">
            <w:pPr>
              <w:pStyle w:val="CRCoverPage"/>
              <w:spacing w:after="0"/>
              <w:jc w:val="center"/>
              <w:rPr>
                <w:b/>
                <w:caps/>
                <w:noProof/>
              </w:rPr>
            </w:pPr>
            <w:r>
              <w:rPr>
                <w:b/>
                <w:caps/>
                <w:noProof/>
              </w:rPr>
              <w:t>N</w:t>
            </w:r>
          </w:p>
        </w:tc>
        <w:tc>
          <w:tcPr>
            <w:tcW w:w="2977" w:type="dxa"/>
            <w:gridSpan w:val="4"/>
          </w:tcPr>
          <w:p w:rsidR="00090DA4" w:rsidRDefault="00090DA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0DA4" w:rsidRDefault="00090DA4">
            <w:pPr>
              <w:pStyle w:val="CRCoverPage"/>
              <w:spacing w:after="0"/>
              <w:ind w:left="99"/>
              <w:rPr>
                <w:noProof/>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090DA4">
            <w:pPr>
              <w:pStyle w:val="CRCoverPage"/>
              <w:spacing w:after="0"/>
              <w:rPr>
                <w:b/>
                <w:i/>
                <w:noProof/>
              </w:rPr>
            </w:pPr>
          </w:p>
        </w:tc>
        <w:tc>
          <w:tcPr>
            <w:tcW w:w="6946" w:type="dxa"/>
            <w:gridSpan w:val="9"/>
            <w:tcBorders>
              <w:right w:val="single" w:sz="4" w:space="0" w:color="auto"/>
            </w:tcBorders>
          </w:tcPr>
          <w:p w:rsidR="00090DA4" w:rsidRDefault="00090DA4">
            <w:pPr>
              <w:pStyle w:val="CRCoverPage"/>
              <w:spacing w:after="0"/>
              <w:rPr>
                <w:noProof/>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rPr>
                <w:noProof/>
              </w:rPr>
            </w:pPr>
          </w:p>
        </w:tc>
      </w:tr>
      <w:tr w:rsidR="00090DA4">
        <w:tc>
          <w:tcPr>
            <w:tcW w:w="2694" w:type="dxa"/>
            <w:gridSpan w:val="2"/>
            <w:tcBorders>
              <w:top w:val="single" w:sz="4" w:space="0" w:color="auto"/>
              <w:bottom w:val="single" w:sz="4" w:space="0" w:color="auto"/>
            </w:tcBorders>
          </w:tcPr>
          <w:p w:rsidR="00090DA4" w:rsidRDefault="00090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0DA4" w:rsidRDefault="00090DA4">
            <w:pPr>
              <w:pStyle w:val="CRCoverPage"/>
              <w:spacing w:after="0"/>
              <w:ind w:left="100"/>
              <w:rPr>
                <w:noProof/>
                <w:sz w:val="8"/>
                <w:szCs w:val="8"/>
              </w:rPr>
            </w:pPr>
          </w:p>
        </w:tc>
      </w:tr>
      <w:tr w:rsidR="00090DA4">
        <w:tc>
          <w:tcPr>
            <w:tcW w:w="2694" w:type="dxa"/>
            <w:gridSpan w:val="2"/>
            <w:tcBorders>
              <w:top w:val="single" w:sz="4" w:space="0" w:color="auto"/>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0DA4" w:rsidRDefault="00090DA4">
            <w:pPr>
              <w:pStyle w:val="CRCoverPage"/>
              <w:spacing w:after="0"/>
              <w:ind w:left="100"/>
              <w:rPr>
                <w:noProof/>
              </w:rPr>
            </w:pPr>
          </w:p>
        </w:tc>
      </w:tr>
    </w:tbl>
    <w:p w:rsidR="00090DA4" w:rsidRDefault="00090DA4">
      <w:pPr>
        <w:pStyle w:val="CRCoverPage"/>
        <w:spacing w:after="0"/>
        <w:rPr>
          <w:noProof/>
          <w:sz w:val="8"/>
          <w:szCs w:val="8"/>
        </w:rPr>
      </w:pPr>
    </w:p>
    <w:p w:rsidR="00090DA4" w:rsidRDefault="00090DA4">
      <w:pPr>
        <w:rPr>
          <w:noProof/>
        </w:rPr>
        <w:sectPr w:rsidR="00090DA4">
          <w:headerReference w:type="even" r:id="rId12"/>
          <w:footnotePr>
            <w:numRestart w:val="eachSect"/>
          </w:footnotePr>
          <w:pgSz w:w="11907" w:h="16840" w:code="9"/>
          <w:pgMar w:top="1418" w:right="1134" w:bottom="1134" w:left="1134" w:header="680" w:footer="567" w:gutter="0"/>
          <w:cols w:space="720"/>
        </w:sectPr>
      </w:pPr>
    </w:p>
    <w:p w:rsidR="00090DA4" w:rsidRDefault="00090DA4">
      <w:pPr>
        <w:rPr>
          <w:noProof/>
        </w:rPr>
      </w:pPr>
    </w:p>
    <w:p w:rsidR="00090DA4" w:rsidRDefault="00EB1343">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DD4695" w:rsidRPr="009E0DE1" w:rsidRDefault="00DD4695" w:rsidP="00DD4695">
      <w:pPr>
        <w:pStyle w:val="3"/>
      </w:pPr>
      <w:bookmarkStart w:id="3" w:name="_Toc20149820"/>
      <w:bookmarkStart w:id="4" w:name="_Toc27846614"/>
      <w:bookmarkStart w:id="5" w:name="_Toc36187742"/>
      <w:r w:rsidRPr="009E0DE1">
        <w:t>5.7.4</w:t>
      </w:r>
      <w:r w:rsidRPr="009E0DE1">
        <w:tab/>
        <w:t>Standardized 5QI to QoS characteristics mapping</w:t>
      </w:r>
      <w:bookmarkEnd w:id="3"/>
      <w:bookmarkEnd w:id="4"/>
      <w:bookmarkEnd w:id="5"/>
    </w:p>
    <w:p w:rsidR="00DD4695" w:rsidRPr="009E0DE1" w:rsidRDefault="00DD4695" w:rsidP="00DD4695">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rsidR="00DD4695" w:rsidRPr="009E0DE1" w:rsidRDefault="00DD4695" w:rsidP="00DD4695">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4"/>
        <w:gridCol w:w="1088"/>
        <w:gridCol w:w="797"/>
        <w:gridCol w:w="1269"/>
        <w:gridCol w:w="1556"/>
        <w:gridCol w:w="2028"/>
      </w:tblGrid>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lastRenderedPageBreak/>
              <w:t>5QI</w:t>
            </w:r>
          </w:p>
          <w:p w:rsidR="00DD4695" w:rsidRPr="00E22349" w:rsidRDefault="00DD4695" w:rsidP="00C80CC4">
            <w:pPr>
              <w:pStyle w:val="TAH"/>
            </w:pPr>
            <w:r w:rsidRPr="00E22349">
              <w:t>Value</w:t>
            </w:r>
          </w:p>
        </w:tc>
        <w:tc>
          <w:tcPr>
            <w:tcW w:w="1060"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Resource Type</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Priority Level</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Delay Budget</w:t>
            </w:r>
          </w:p>
          <w:p w:rsidR="00DD4695" w:rsidRPr="00E22349" w:rsidRDefault="00DD4695" w:rsidP="00C80CC4">
            <w:pPr>
              <w:pStyle w:val="TAH"/>
            </w:pPr>
            <w:r w:rsidRPr="00E22349">
              <w:t>(NOTE 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Error</w:t>
            </w:r>
          </w:p>
          <w:p w:rsidR="00DD4695" w:rsidRPr="00E22349" w:rsidRDefault="00DD4695" w:rsidP="00C80CC4">
            <w:pPr>
              <w:pStyle w:val="TAH"/>
            </w:pPr>
            <w:r w:rsidRPr="00E22349">
              <w:t xml:space="preserve">Rate </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Maximum Data Burst Volume</w:t>
            </w:r>
          </w:p>
          <w:p w:rsidR="00DD4695" w:rsidRPr="00E22349" w:rsidRDefault="00DD4695" w:rsidP="00C80CC4">
            <w:pPr>
              <w:pStyle w:val="TAH"/>
            </w:pPr>
            <w:r w:rsidRPr="00E22349">
              <w:t>(NOTE 2)</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w:t>
            </w:r>
          </w:p>
          <w:p w:rsidR="00DD4695" w:rsidRPr="00E22349" w:rsidRDefault="00DD4695" w:rsidP="00C80CC4">
            <w:pPr>
              <w:pStyle w:val="TAH"/>
            </w:pPr>
            <w:r w:rsidRPr="00E22349">
              <w:t>Averaging Window</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Example Services</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w:t>
            </w:r>
            <w:r w:rsidRPr="00E22349">
              <w:br/>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t>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ms</w:t>
            </w:r>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Voice</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150 ms</w:t>
            </w:r>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Video (Live Streaming)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w:t>
            </w:r>
          </w:p>
          <w:p w:rsidR="00DD4695" w:rsidRPr="00E22349" w:rsidRDefault="00DD4695" w:rsidP="00C80CC4">
            <w:pPr>
              <w:pStyle w:val="TAC"/>
            </w:pPr>
            <w:del w:id="6" w:author="ZTE0317" w:date="2020-04-07T19:34:00Z">
              <w:r w:rsidRPr="00E22349" w:rsidDel="00DD4695">
                <w:delText>(NOTE 14)</w:delText>
              </w:r>
            </w:del>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ms</w:t>
            </w:r>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Real Time Gaming, V2X messages</w:t>
            </w:r>
          </w:p>
          <w:p w:rsidR="00DD4695" w:rsidRPr="00E22349" w:rsidRDefault="00DD4695" w:rsidP="00C80CC4">
            <w:pPr>
              <w:pStyle w:val="TAL"/>
            </w:pPr>
            <w:r w:rsidRPr="00E22349">
              <w:t>Electricity distribution – medium voltage, Process automation - monitoring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ms</w:t>
            </w:r>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Non-Conversational Video (Buffered Streaming)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p w:rsidR="00DD4695" w:rsidRPr="00E22349" w:rsidRDefault="00DD4695" w:rsidP="00C80CC4">
            <w:pPr>
              <w:pStyle w:val="TAC"/>
            </w:pPr>
            <w:r w:rsidRPr="00E22349">
              <w:t>(NOTE 9,</w:t>
            </w:r>
          </w:p>
          <w:p w:rsidR="00DD4695" w:rsidRPr="00E22349" w:rsidRDefault="00DD4695" w:rsidP="00C80CC4">
            <w:pPr>
              <w:pStyle w:val="TAC"/>
            </w:pPr>
            <w:r w:rsidRPr="00E22349">
              <w:t>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 ms</w:t>
            </w:r>
          </w:p>
          <w:p w:rsidR="00DD4695" w:rsidRPr="00E22349" w:rsidRDefault="00DD4695" w:rsidP="00C80CC4">
            <w:pPr>
              <w:pStyle w:val="TAC"/>
            </w:pPr>
            <w:r w:rsidRPr="00E22349">
              <w:t>(NOTE 7, NOTE 8)</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user plane Push To Talk voice (e.g., MCPTT)</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66</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Non-Mission-Critical user plane Push To Talk voice</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67</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Video user plane</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w:t>
            </w:r>
          </w:p>
          <w:p w:rsidR="00DD4695" w:rsidRPr="00E22349" w:rsidRDefault="00DD4695" w:rsidP="00C80CC4">
            <w:pPr>
              <w:pStyle w:val="TAC"/>
            </w:pPr>
            <w:r w:rsidRPr="00E22349">
              <w:t>(NOTE 14)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71</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500 ms (NOTE 11,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Non-GBR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IMS Signalling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60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300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Video (Buffered Streaming)</w:t>
            </w:r>
            <w:r w:rsidRPr="00E22349">
              <w:br/>
              <w:t>TCP-based (e.g., www, e-mail, chat, ftp, p2p file sharing, progressive video, etc.)</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70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Voice,</w:t>
            </w:r>
            <w:r w:rsidRPr="00E22349">
              <w:br/>
              <w:t>Video (Live Streaming)</w:t>
            </w:r>
            <w:r w:rsidRPr="00E22349">
              <w:br/>
              <w:t>Interactive Gaming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lastRenderedPageBreak/>
              <w:t>8</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80</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300 ms</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t>Video (Buffered Streaming)</w:t>
            </w:r>
            <w:r w:rsidRPr="00E22349">
              <w:br/>
              <w:t>TCP-based (e.g., www, e-mail, chat, ftp, p2p file sharing, progressive</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90</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video, etc.)</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69</w:t>
            </w:r>
          </w:p>
          <w:p w:rsidR="00DD4695" w:rsidRPr="00E22349" w:rsidDel="00CA5FEE" w:rsidRDefault="00DD4695" w:rsidP="00C80CC4">
            <w:pPr>
              <w:pStyle w:val="TAC"/>
            </w:pPr>
            <w:r w:rsidRPr="00E22349">
              <w:t>(NOTE 9, 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5</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r w:rsidRPr="00E22349">
              <w:t>60 ms</w:t>
            </w:r>
          </w:p>
          <w:p w:rsidR="00DD4695" w:rsidRPr="00E22349" w:rsidDel="00CA5FEE" w:rsidRDefault="00DD4695" w:rsidP="00C80CC4">
            <w:pPr>
              <w:pStyle w:val="TAC"/>
            </w:pPr>
            <w:r w:rsidRPr="00E22349">
              <w:t>(NOTE 7, NOTE 8)</w:t>
            </w:r>
          </w:p>
        </w:tc>
        <w:tc>
          <w:tcPr>
            <w:tcW w:w="797"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10</w:t>
            </w:r>
            <w:r w:rsidRPr="00E22349">
              <w:rPr>
                <w:sz w:val="22"/>
                <w:vertAlign w:val="superscript"/>
              </w:rPr>
              <w:t>-6</w:t>
            </w: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L"/>
            </w:pPr>
            <w:r w:rsidRPr="00E22349">
              <w:t>Mission Critical delay sensitive signalling (e.g., MC-PTT signalling)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70</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200 ms</w:t>
            </w:r>
          </w:p>
          <w:p w:rsidR="00DD4695" w:rsidRPr="00E22349" w:rsidRDefault="00DD4695" w:rsidP="00C80CC4">
            <w:pPr>
              <w:pStyle w:val="TAC"/>
            </w:pPr>
            <w:r w:rsidRPr="00E22349">
              <w:t>(NOTE 7,</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Data (e.g. example services are the same as 5QI 6/8/9)</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V2X messages</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80</w:t>
            </w:r>
          </w:p>
        </w:tc>
        <w:tc>
          <w:tcPr>
            <w:tcW w:w="1060"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68</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 ms</w:t>
            </w:r>
          </w:p>
          <w:p w:rsidR="00DD4695" w:rsidRPr="00E22349" w:rsidRDefault="00DD4695" w:rsidP="00C80CC4">
            <w:pPr>
              <w:pStyle w:val="TAC"/>
            </w:pPr>
            <w:r w:rsidRPr="00E22349">
              <w:t>(NOTE 5,</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Low Latency eMBB applications Augmented Reality</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82</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Delay Critical 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19</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ms</w:t>
            </w:r>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22</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ms</w:t>
            </w:r>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p w:rsidR="00DD4695" w:rsidRPr="00E22349" w:rsidRDefault="00DD4695" w:rsidP="00C80CC4">
            <w:pPr>
              <w:pStyle w:val="TAL"/>
            </w:pPr>
            <w:r w:rsidRPr="00E22349">
              <w:t>V2X messages (UE - RSU Platooning, Advanced Driving: Cooperative Lane Change with low LoA. See TS 22.186 [111])</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24</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 ms</w:t>
            </w:r>
          </w:p>
          <w:p w:rsidR="00DD4695" w:rsidRPr="00E22349" w:rsidRDefault="00DD4695" w:rsidP="00C80CC4">
            <w:pPr>
              <w:pStyle w:val="TAC"/>
            </w:pPr>
            <w:r w:rsidRPr="00E22349">
              <w:t>(NOTE 6)</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rPr>
                <w:lang w:val="de-DE"/>
              </w:rPr>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Intelligent transport systems (see TS 22.261 [2])</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85</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21</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ms</w:t>
            </w:r>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Electricity Distribution- high voltage</w:t>
            </w:r>
            <w:r w:rsidRPr="00E22349" w:rsidDel="00975135">
              <w:t xml:space="preserve"> </w:t>
            </w:r>
            <w:r w:rsidRPr="00E22349">
              <w:t>(see TS 22.261 [2]).</w:t>
            </w:r>
          </w:p>
          <w:p w:rsidR="00DD4695" w:rsidRPr="00E22349" w:rsidRDefault="00DD4695" w:rsidP="00C80CC4">
            <w:pPr>
              <w:pStyle w:val="TAL"/>
            </w:pPr>
            <w:r w:rsidRPr="00E22349">
              <w:t>V2X messages (Remote Driving. See TS 22.186 [111], NOTE 16)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18</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ms</w:t>
            </w:r>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V2X messages (Advanced Driving: Collision Avoidance, Platooning with high LoA. See TS 22.186 [111])</w:t>
            </w:r>
          </w:p>
        </w:tc>
      </w:tr>
      <w:tr w:rsidR="00DD4695" w:rsidRPr="00E22349" w:rsidTr="00C80CC4">
        <w:tc>
          <w:tcPr>
            <w:tcW w:w="10033" w:type="dxa"/>
            <w:gridSpan w:val="8"/>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N"/>
            </w:pPr>
            <w:r w:rsidRPr="00E22349">
              <w:lastRenderedPageBreak/>
              <w:t>NOTE 1:</w:t>
            </w:r>
            <w:r w:rsidRPr="00E22349">
              <w:tab/>
              <w:t>A packet which is delayed more than PDB is not counted as lost, thus not included in the PER.</w:t>
            </w:r>
          </w:p>
          <w:p w:rsidR="00DD4695" w:rsidRPr="00E22349" w:rsidRDefault="00DD4695" w:rsidP="00C80CC4">
            <w:pPr>
              <w:pStyle w:val="TAN"/>
            </w:pPr>
            <w:r w:rsidRPr="00E22349">
              <w:t>NOTE 2:</w:t>
            </w:r>
            <w:r w:rsidRPr="00E22349">
              <w:tab/>
              <w:t>It is required that default MDBV is supported by a PLMN supporting the related 5QIs.</w:t>
            </w:r>
          </w:p>
          <w:p w:rsidR="00DD4695" w:rsidRPr="00E22349" w:rsidRDefault="00DD4695" w:rsidP="00C80CC4">
            <w:pPr>
              <w:pStyle w:val="TAN"/>
            </w:pPr>
            <w:r w:rsidRPr="00E22349">
              <w:t>NOTE 3:</w:t>
            </w:r>
            <w:r w:rsidRPr="00E22349">
              <w:tab/>
              <w:t>The Maximum Transfer Unit (MTU) size considerations in clause 9.3 and Annex C of TS 23.060 [7] are also applicable. IP fragmentation may have impacts to CN PDB, and details are provided in clause 5.6.10.</w:t>
            </w:r>
          </w:p>
          <w:p w:rsidR="00DD4695" w:rsidRPr="00E22349" w:rsidRDefault="00DD4695" w:rsidP="00C80CC4">
            <w:pPr>
              <w:pStyle w:val="TAN"/>
            </w:pPr>
            <w:r w:rsidRPr="00E22349">
              <w:t>NOTE 4:</w:t>
            </w:r>
            <w:r w:rsidRPr="00E22349">
              <w:tab/>
              <w:t>A static value for the CN PDB of 1 ms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5:</w:t>
            </w:r>
            <w:r w:rsidRPr="00E22349">
              <w:tab/>
              <w:t>A static value for the CN PDB of 2 ms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6:</w:t>
            </w:r>
            <w:r w:rsidRPr="00E22349">
              <w:tab/>
              <w:t>A static value for the CN PDB of 5 ms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7:</w:t>
            </w:r>
            <w:r w:rsidRPr="00E22349">
              <w:tab/>
              <w:t>For Mission Critical services, it may be assumed that the UPF terminating N6 is located "close" to the 5G_AN (roughly 10 ms) and is not normally used in a long distance, home routed roaming situation. Hence a static value for the CN PDBof 10 ms for the delay between a UPF terminating N6 and a 5G_AN should be subtracted from this PDB to derive the packet delay budget that applies to the radio interface.</w:t>
            </w:r>
          </w:p>
          <w:p w:rsidR="00DD4695" w:rsidRPr="00E22349" w:rsidRDefault="00DD4695" w:rsidP="00C80CC4">
            <w:pPr>
              <w:pStyle w:val="TAN"/>
            </w:pPr>
            <w:r w:rsidRPr="00E22349">
              <w:t>NOTE 8:</w:t>
            </w:r>
            <w:r w:rsidRPr="00E22349">
              <w:tab/>
              <w:t>In both RRC Idle and RRC Connected mode, the PDB requirement for these 5QIs can be relaxed (but not to a value greater than 320 ms) for the first packet(s) in a downlink data or signalling burst in order to permit reasonable battery saving (DRX) techniques.</w:t>
            </w:r>
          </w:p>
          <w:p w:rsidR="00DD4695" w:rsidRPr="00E22349" w:rsidRDefault="00DD4695" w:rsidP="00C80CC4">
            <w:pPr>
              <w:pStyle w:val="TAN"/>
            </w:pPr>
            <w:r w:rsidRPr="00E22349">
              <w:t>NOTE 9:</w:t>
            </w:r>
            <w:r w:rsidRPr="00E22349">
              <w:tab/>
              <w:t>It is expected that 5QI-65 and 5QI-69 are used together to provide Mission Critical Push to Talk service (e.g., 5QI-5 is not used for signalling). It is expected that the amount of traffic per UE will be similar or less compared to the IMS signalling.</w:t>
            </w:r>
          </w:p>
          <w:p w:rsidR="00DD4695" w:rsidRPr="00E22349" w:rsidRDefault="00DD4695" w:rsidP="00C80CC4">
            <w:pPr>
              <w:pStyle w:val="TAN"/>
            </w:pPr>
            <w:r w:rsidRPr="00E22349">
              <w:t>NOTE 10:</w:t>
            </w:r>
            <w:r w:rsidRPr="00E22349">
              <w:tab/>
              <w:t>In both RRC Idle and RRC Connected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11:</w:t>
            </w:r>
            <w:r w:rsidRPr="00E22349">
              <w:tab/>
              <w:t>In RRC Idle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12:</w:t>
            </w:r>
            <w:r w:rsidRPr="00E22349">
              <w:tab/>
              <w:t>This 5QI value can only be assigned upon request from the network side. The UE and any application running on the UE is not allowed to request this 5QI value.</w:t>
            </w:r>
          </w:p>
          <w:p w:rsidR="00DD4695" w:rsidRPr="00E22349" w:rsidRDefault="00DD4695" w:rsidP="00C80CC4">
            <w:pPr>
              <w:pStyle w:val="TAN"/>
            </w:pPr>
            <w:r w:rsidRPr="00E22349">
              <w:t>NOTE </w:t>
            </w:r>
            <w:r w:rsidRPr="00E22349">
              <w:rPr>
                <w:lang w:val="en-US"/>
              </w:rPr>
              <w:t>13:</w:t>
            </w:r>
            <w:r w:rsidRPr="00E22349">
              <w:tab/>
              <w:t xml:space="preserve">A static value for the CN PDB of </w:t>
            </w:r>
            <w:r w:rsidRPr="00E22349">
              <w:rPr>
                <w:lang w:val="en-US"/>
              </w:rPr>
              <w:t>20</w:t>
            </w:r>
            <w:r w:rsidRPr="00E22349">
              <w:t> ms for the delay between a UPF terminating N6 and a 5G-AN should be subtracted from a given PDB to derive the packet delay budget that applies to the radio interface.</w:t>
            </w:r>
          </w:p>
          <w:p w:rsidR="00DD4695" w:rsidRPr="00E22349" w:rsidRDefault="00DD4695" w:rsidP="00C80CC4">
            <w:pPr>
              <w:pStyle w:val="TAN"/>
            </w:pPr>
            <w:r w:rsidRPr="00E22349">
              <w:t>NOTE </w:t>
            </w:r>
            <w:r w:rsidRPr="00E22349">
              <w:rPr>
                <w:lang w:val="en-US"/>
              </w:rPr>
              <w:t>14</w:t>
            </w:r>
            <w:r w:rsidRPr="00E22349">
              <w:t>:</w:t>
            </w:r>
            <w:r w:rsidRPr="00E22349">
              <w:tab/>
              <w:t xml:space="preserve">This </w:t>
            </w:r>
            <w:r w:rsidRPr="00E22349">
              <w:rPr>
                <w:lang w:val="en-US"/>
              </w:rPr>
              <w:t>5</w:t>
            </w:r>
            <w:r w:rsidRPr="00E22349">
              <w:t xml:space="preserve">QI </w:t>
            </w:r>
            <w:r w:rsidRPr="00E22349">
              <w:rPr>
                <w:lang w:val="en-US"/>
              </w:rPr>
              <w:t xml:space="preserve">is not supported in this Release of the specification as it is only used for </w:t>
            </w:r>
            <w:r w:rsidRPr="00E22349">
              <w:t xml:space="preserve">transmission of V2X messages </w:t>
            </w:r>
            <w:r w:rsidRPr="00E22349">
              <w:rPr>
                <w:lang w:val="en-US"/>
              </w:rPr>
              <w:t xml:space="preserve">over MBMS bearers </w:t>
            </w:r>
            <w:r w:rsidRPr="00E22349">
              <w:t>as defined in TS 23.285 [</w:t>
            </w:r>
            <w:r w:rsidRPr="00E22349">
              <w:rPr>
                <w:lang w:val="en-US"/>
              </w:rPr>
              <w:t>72</w:t>
            </w:r>
            <w:r w:rsidRPr="00E22349">
              <w:t>] but the value is reserved for future use.</w:t>
            </w:r>
          </w:p>
          <w:p w:rsidR="00DD4695" w:rsidRPr="00E22349" w:rsidRDefault="00DD4695" w:rsidP="00C80CC4">
            <w:pPr>
              <w:pStyle w:val="TAN"/>
            </w:pPr>
            <w:r w:rsidRPr="00E22349">
              <w:t>NOTE 15:</w:t>
            </w:r>
            <w:r w:rsidRPr="00E22349">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DD4695" w:rsidRPr="00E22349" w:rsidRDefault="00DD4695" w:rsidP="00C80CC4">
            <w:pPr>
              <w:pStyle w:val="TAN"/>
            </w:pPr>
            <w:r w:rsidRPr="00E22349">
              <w:t>NOTE 16:</w:t>
            </w:r>
            <w:r w:rsidRPr="00E22349">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rsidR="00DD4695" w:rsidRPr="009E0DE1" w:rsidRDefault="00DD4695" w:rsidP="00DD4695">
      <w:pPr>
        <w:pStyle w:val="FP"/>
      </w:pPr>
    </w:p>
    <w:p w:rsidR="00DD4695" w:rsidRPr="009E0DE1" w:rsidRDefault="00DD4695" w:rsidP="00DD4695">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rsidR="00090DA4" w:rsidRDefault="00EB134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090DA4" w:rsidRDefault="00090DA4">
      <w:pPr>
        <w:rPr>
          <w:noProof/>
        </w:rPr>
      </w:pPr>
    </w:p>
    <w:p w:rsidR="00090DA4" w:rsidRDefault="00090DA4">
      <w:pPr>
        <w:rPr>
          <w:noProof/>
        </w:rPr>
      </w:pPr>
    </w:p>
    <w:sectPr w:rsidR="00090DA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C7C" w:rsidRDefault="001B2C7C">
      <w:r>
        <w:separator/>
      </w:r>
    </w:p>
  </w:endnote>
  <w:endnote w:type="continuationSeparator" w:id="0">
    <w:p w:rsidR="001B2C7C" w:rsidRDefault="001B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C7C" w:rsidRDefault="001B2C7C">
      <w:r>
        <w:separator/>
      </w:r>
    </w:p>
  </w:footnote>
  <w:footnote w:type="continuationSeparator" w:id="0">
    <w:p w:rsidR="001B2C7C" w:rsidRDefault="001B2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17">
    <w15:presenceInfo w15:providerId="None" w15:userId="ZTE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4"/>
    <w:rsid w:val="00090DA4"/>
    <w:rsid w:val="001A00CE"/>
    <w:rsid w:val="001B2C7C"/>
    <w:rsid w:val="00234E4F"/>
    <w:rsid w:val="005C7FDF"/>
    <w:rsid w:val="00704467"/>
    <w:rsid w:val="00713783"/>
    <w:rsid w:val="00967A93"/>
    <w:rsid w:val="00A6661D"/>
    <w:rsid w:val="00CB4F82"/>
    <w:rsid w:val="00DD4695"/>
    <w:rsid w:val="00E53B42"/>
    <w:rsid w:val="00E61D61"/>
    <w:rsid w:val="00EA42AB"/>
    <w:rsid w:val="00EB1343"/>
    <w:rsid w:val="00F833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TALChar">
    <w:name w:val="TAL Char"/>
    <w:link w:val="TAL"/>
    <w:rsid w:val="00DD4695"/>
    <w:rPr>
      <w:rFonts w:ascii="Arial" w:hAnsi="Arial"/>
      <w:sz w:val="18"/>
      <w:lang w:val="en-GB" w:eastAsia="en-US"/>
    </w:rPr>
  </w:style>
  <w:style w:type="character" w:customStyle="1" w:styleId="TAHCar">
    <w:name w:val="TAH Car"/>
    <w:link w:val="TAH"/>
    <w:rsid w:val="00DD4695"/>
    <w:rPr>
      <w:rFonts w:ascii="Arial" w:hAnsi="Arial"/>
      <w:b/>
      <w:sz w:val="18"/>
      <w:lang w:val="en-GB" w:eastAsia="en-US"/>
    </w:rPr>
  </w:style>
  <w:style w:type="character" w:customStyle="1" w:styleId="THChar">
    <w:name w:val="TH Char"/>
    <w:link w:val="TH"/>
    <w:rsid w:val="00DD46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F9BC7-BE0D-480E-8522-7AE385CFF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1458</Words>
  <Characters>8313</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ZTE0410</cp:lastModifiedBy>
  <cp:revision>12</cp:revision>
  <cp:lastPrinted>1900-01-01T05:00:00Z</cp:lastPrinted>
  <dcterms:created xsi:type="dcterms:W3CDTF">2020-03-02T01:25:00Z</dcterms:created>
  <dcterms:modified xsi:type="dcterms:W3CDTF">2020-04-10T08:59:00Z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